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bookmarkStart w:id="0" w:name="_Toc105419945"/>
      <w:bookmarkStart w:id="1" w:name="_Toc105420064"/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  <w:r w:rsidRPr="0064208D">
        <w:rPr>
          <w:rFonts w:ascii="Times New Roman" w:eastAsia="Calibri" w:hAnsi="Times New Roman" w:cs="Times New Roman"/>
          <w:color w:val="000000"/>
          <w:sz w:val="28"/>
        </w:rPr>
        <w:t>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22"/>
        <w:gridCol w:w="3144"/>
        <w:gridCol w:w="3255"/>
      </w:tblGrid>
      <w:tr w:rsidR="0064208D" w:rsidRPr="0064208D" w:rsidTr="00362BC5">
        <w:tc>
          <w:tcPr>
            <w:tcW w:w="3681" w:type="dxa"/>
          </w:tcPr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 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   »         г.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 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 «     г.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"СОШ №33" НМР РТ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__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_____________  г.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4208D">
        <w:rPr>
          <w:rFonts w:ascii="Times New Roman" w:eastAsia="Calibri" w:hAnsi="Times New Roman" w:cs="Times New Roman"/>
          <w:b/>
          <w:color w:val="000000"/>
          <w:sz w:val="28"/>
        </w:rPr>
        <w:t xml:space="preserve">АДАПТИРОВАННАЯ </w:t>
      </w:r>
    </w:p>
    <w:p w:rsidR="0064208D" w:rsidRDefault="0064208D" w:rsidP="0064208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4208D">
        <w:rPr>
          <w:rFonts w:ascii="Times New Roman" w:eastAsia="Calibri" w:hAnsi="Times New Roman" w:cs="Times New Roman"/>
          <w:b/>
          <w:color w:val="000000"/>
          <w:sz w:val="28"/>
        </w:rPr>
        <w:t xml:space="preserve">РАБОЧАЯ ПРОГРАММА </w:t>
      </w: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д</w:t>
      </w:r>
      <w:bookmarkStart w:id="2" w:name="_GoBack"/>
      <w:bookmarkEnd w:id="2"/>
      <w:r>
        <w:rPr>
          <w:rFonts w:ascii="Times New Roman" w:eastAsia="Calibri" w:hAnsi="Times New Roman" w:cs="Times New Roman"/>
          <w:b/>
          <w:color w:val="000000"/>
          <w:sz w:val="28"/>
        </w:rPr>
        <w:t>ля обучающихся с нарушением слуха</w:t>
      </w: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Calibri" w:eastAsia="Calibri" w:hAnsi="Calibri" w:cs="Times New Roman"/>
        </w:rPr>
      </w:pPr>
      <w:r w:rsidRPr="0064208D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«Родная (татарская) литература»</w:t>
      </w: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Calibri" w:eastAsia="Calibri" w:hAnsi="Calibri" w:cs="Times New Roman"/>
        </w:rPr>
      </w:pPr>
      <w:r w:rsidRPr="0064208D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5-9  классов </w:t>
      </w: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jc w:val="center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200" w:line="240" w:lineRule="auto"/>
        <w:contextualSpacing/>
        <w:jc w:val="right"/>
        <w:rPr>
          <w:rFonts w:ascii="Calibri" w:eastAsia="Calibri" w:hAnsi="Calibri" w:cs="Times New Roman"/>
        </w:rPr>
      </w:pPr>
      <w:r w:rsidRPr="0064208D">
        <w:rPr>
          <w:rFonts w:ascii="Calibri" w:eastAsia="Calibri" w:hAnsi="Calibri" w:cs="Times New Roman"/>
        </w:rPr>
        <w:tab/>
      </w: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spacing w:after="0" w:line="276" w:lineRule="auto"/>
        <w:rPr>
          <w:rFonts w:ascii="Calibri" w:eastAsia="Calibri" w:hAnsi="Calibri" w:cs="Times New Roman"/>
        </w:rPr>
      </w:pPr>
    </w:p>
    <w:p w:rsidR="0064208D" w:rsidRPr="0064208D" w:rsidRDefault="0064208D" w:rsidP="0064208D">
      <w:pPr>
        <w:tabs>
          <w:tab w:val="left" w:pos="411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8"/>
        </w:rPr>
      </w:pPr>
      <w:r w:rsidRPr="0064208D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                                               ​</w:t>
      </w:r>
      <w:bookmarkStart w:id="3" w:name="8960954b-15b1-4c85-b40b-ae95f67136d9"/>
      <w:r w:rsidRPr="0064208D">
        <w:rPr>
          <w:rFonts w:ascii="Times New Roman" w:eastAsia="Calibri" w:hAnsi="Times New Roman" w:cs="Times New Roman"/>
          <w:b/>
          <w:color w:val="000000"/>
          <w:sz w:val="28"/>
        </w:rPr>
        <w:t>Нижнекамск</w:t>
      </w:r>
      <w:bookmarkEnd w:id="3"/>
      <w:r w:rsidRPr="0064208D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</w:p>
    <w:p w:rsidR="0064208D" w:rsidRPr="0064208D" w:rsidRDefault="0064208D" w:rsidP="0064208D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Содержание обучения в 5 классе.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Мифы.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Понятие о мифе. Происхождение мифов, их классификация. Татарские народные мифы.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Мифы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: «Җил иясе җил чыгара» («Откуда появляется ветер»), «Тавык» («Курица»).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Фольклор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Устное народное творчество как народное достояние.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Особенности фольклорных произведений. Основные жанры фольклора.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Сказки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Отображение национального характера в сказках. Виды сказок.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Татарские народные сказки: «Хәйләкәр төлке» («Хитрая лиса»), «Өч кыз» («Три дочери»).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 Предания и легенды. 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Особенности жанра. Отличие легенд от преданий.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Легенда «Зөһрә кыз» («Девушка Зухра»).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Предание «Шәһәр нигә Казан дип аталган» («Почему город назвали Казанью»).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Малые жанры устного народного творчества.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Загадки, пословицы, поговорки.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Татарская литература.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Литературная (авторская) сказка.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Фольклорные традиции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литературной сказке. Художественный вымысел в литературной сказке.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Г. Тукай, «Шүрәле» («Шурале»). Мифологический сюжет сказки. Поэтические особенности сказки-поэмы. Художественный смысл сказки. Образ Шурале 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в искусстве. 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Проза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Эпические произведения, их особенности. 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Ф. Яруллин, «Кояштагы тап» («Пятно на солнце»). Тема нравственности. Понятия честности, милосердия, взаимовыручки и взаимоподдержки.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Басня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жанра. Герои, композиция.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Тукай, «Умарта корты һәм чебеннәр» («Пчела и мухи»).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Лирические произведения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лирических произведений.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М. Джалиль, «Кызыл ромашка» («Красная ромашка»). Восхваление храбрости и мужества советского солдата. 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Аглямов, «Матурлык минем белән» («Красота всегда со мной»). Тема красоты. Умение видеть красоту.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Миннуллин, «Әни, мин көчек күрдем» («Мама, я видел щенка»). Детская мечта. Сострадание и милосердие.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Ш. Галиев, «Һәркем әйтә дөресен» («Каждый говорит правду»).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Драматические произведения.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Т. Миннулин, «Гафият турында әкият» («Сказка о Гафияте»). Фольклорное начало в произведении. Сказочные персонажи.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Теория литературы.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Содержание обучения в 6 классе.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Гимн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Гимн России. Гимн Татарстана.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Устное народное творчество.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Татарские народные песни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: классификация (лирические, исторические, игровые и обрядовые песни, частушки). Поэтические особенности народных песен, образы и приёмы их создания. Роль песни в жизни людей.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Песни: «Иске кара урман» («Старый дремучий лес»).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Образ в лирическом произведении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Средства выражения переживаний лирического героя.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Р. Ракипов, «Мин яратам сине, Татарстан» («Я люблю тебя, Татарстан!»). Образ Родины. Чувства гордости и любви к родному краю.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Дардменд, «Кил, өйрән» («Давай учись»). Роль родного языка в жизни человека. Понимание необходимости изучения других языков. Борьба за чистоту языка. 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Файзуллин, «Туган тел турында бер шигырь» («Стихотворение о родном языке»).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Ф. Яруллин, «Сез иң гүзәл кеше икәнсез» («Вы самый прекрасный человек»). Образ учителя в литературе. Отношение к нему лирического героя.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Л. Лерон. «Фашист очып үтте» («Фашист пролетел»). Картины военного времени. Трагизм. Образ врага.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Ш. Галиев, «Пәрәмәч» («Перемяч»). Приёмы создания комичности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лирическом произведении.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Х. Такташ, «Әй, җырлыйсы килә шушы җырны» («Так хочется спеть эту песню»). Образ малой родины. Ностальгия по прошлому, счастливому детству.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Образная система произведений фантастики.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К. Насыри, «Әбугалисина» («Авиценна»). Образ Авиценны. Фантастический сюжет в повести. Просветительские идеи в произведении. Олицетворение добра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Аллегорическая образность.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Рахим, «Яз әкиятләре» («Весенние сказки»). Условность и аллегорическая образность.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Особенности образной системы в автобиографических произведениях.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Тукай, «Исемдә калганнар» (отрывок из автобиографической повести) («Мои воспоминания»). Образ маленького Тукая. Условность воспоминаний литературного героя.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Образность в жанре рассказа и повести.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Ибрагимов, «Алмачуар»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к лошади. Нравственные устои татарской деревни.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Мухаммадиев, «Беренче умырзая» («Первый подснежник»). Образ природы. Бережное отношение к природе. Связь поколений. Чистота помыслов.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А. Еники, «Матурлык» («Красота»). Духовная красота человека. Любовь между матерью и сыном. Образ Бадретдина.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Образная система в лиро-эпических произведениях.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Джалиль, «Сандугач һәм чишмә» («Соловей и родник»). Восхваление храбрости и мужества советского солдата. Образы природы. Жанр баллады.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Особенности образной системы в драматических произведениях.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Камал, «Беренче театр» («Первый театр»). Комический характер конфликта в произведении. Приёмы воссоздания комичности образов. Просветительские идеи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комедии. Комический характер конфликта в произведении.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Теория литературы.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комедия, характер, тип.</w:t>
      </w: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Содержание обучения в 7 классе.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Устное народное творчество.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Исследователи устного народного творчества (Г. Тукай, Г. Ибрагимов, Х. Ярми и другие).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.Баит - оригинальный жанр татарского фольклора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Жанровые особенности. Виды баитов.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Баит «Сак-Сок бәете» («Баит о Сак-Соке»).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Рассказ как эпический жанр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жанра рассказа.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Ш. Камал, «Буранда» («В метель»). Приёмы эмоционального воздействия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на читателя. Образ матери.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Галиуллин, «Сәлам» («Привет»). Противопоставление внешней красоты духовному богатству человека. Ложь и разочарование.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Жанр повести. 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Особенности жанра.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Баширов, «Туган ягым - яшел бишек» («Родимый край - зелёная колыбель») (отрывки). Образ жизни татарского народа. Духовное богатство человека, нравственные принципы. Изображение национальных традиций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обычаев. Автобиографизм повести. Фольклоризм в литературе.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Магдеев, «Без - кырык беренче ел балалары» («Мы - дети сорок первого года») (отрывки). Изображение трудностей военных и послевоенных лет. Образ подростка.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Роман.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Жанровые особенности.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И. Гази, «Онытылмас еллар» («Незабываемые годы»). Проблематика романа. Система образов. Отражение славного пути страны в её историческом развитии.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Жанр драмы.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Т. Миннуллин, «Әлдермештән Әлмәндәр» («Старик Альмандар 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Жанры лирики: пейзажная, философская, гражданская, интимная лирика.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Х. Туфан, «Кайсыгызның кулы җылы?» («У кого руки теплее»). Богатство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многообразие человеческих чувств и переживаний. Отношение поэта к родному языку.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Тукай, «Җәйге таң хатирәсе» («Летняя заря»). Образы природы.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С. Хаким, «Бу кырлар, бу үзәннәрдә» («На этих лугах, в этих долинах»). Образ родного края, мифологизация образа родины. Чувство гордости и восхищения великими личностями татарского народа.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Авзал, «Бу - Ватан» («Это - Родина»). Национальный образ народа.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Н. Арсланов, «Халкыма» («Моему народу»). Чувство гордости за свой народ, историю и культуру. 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Гаташ, «Татар китабы» («Татарская книга»). Исторические личности татарского народа. Трагизм их судьбы. Книга - духовное богатство, символ красоты и вечности.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Файзуллин, «… Җыя кеше» («... Человек копит»). Смысл бытия. Сущность человека.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Харис, «Кеше кайчан матур» («Чем красив человек»). Внутренняя красота человека.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Мирза, «Көздә бер мәл» («Одно мгновение осени»), «Моң» («Печаль»). Роль природы в раскрытии чувств и переживаний лирического героя.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bookmarkStart w:id="4" w:name="_Hlk127636128"/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Мурат, «Туган тел» («Родной язык»). Уважение к истории своего народа, чувство ответственности за сохранение родного языка.</w:t>
      </w:r>
    </w:p>
    <w:bookmarkEnd w:id="4"/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Лиро-эпические жанры литературы.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Жанр поэмы. Особенности поэмы. Жанр стихотворения в прозе. Особенности жанра.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Файзуллин, «Сәйдәш» («Сайдаш»). Поэма о жизни и творчестве известного татарского композитора С. Сайдашева. Противоречия в судьбе композитора.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Кутуй, «Сагыну»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Теория литературы.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Баит,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(нэсер).</w:t>
      </w: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Содержание обучения в 8 классе.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Устное народное творчество.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Дастаны.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Художественное своеобразие дастана. Виды дастанов. 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Дастан «Идегәй» («Идегей») как памятник устного народного творчества. Реальная основа произведения. Система образов в дастане. Изображение сложного пути народа через призму масштабных событий, судеб великих исторических личностей. 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Художественные приёмы в литературном произведении.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Пейзаж в литературном произведении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Виды пейзажа. Функции пейзажа.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Г. Баширова. «Җидегән чишмә» («Семерица»). (отрывки). Нравственные истоки, традиции, обычаи, национальные черты татарского народа. Картины природы родного края.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Н. Арсланов, «Яз» («Весна»). Образ весенней природы. Функции пейзажа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стихотворении.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Портрет как художественный приём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Функции портрета в произведении. Виды портрета: портрет-описание, портрет-сравнение, портрет-впечатление, психологический портрет.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Ф. Хусни, «Йөзек кашы» («Перстень») (отрывки). Изображение перипетий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судьбе человека. Светлые лирические чувства героев произведения. Трагический финал любви.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Ш. Зигангирова, «Татар кызына» («Татарской девушке»). Выразительные средства в портретной характеристике персонажа. Воспевание красоты татарской девушки.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Художественная деталь в литературном произведении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Функции художественной детали. Выделительная и психологическая виды художественной детали. Образы-вещи в литературном произведении.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А. Еники. «Әйтелмәгән васыять» («Невысказанное завещание»). Система образов. Проблематика повести. Потеря нравственных ориентиров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Х. Туфан, «Каеннар сары иде» («Берёзы стали жёлтыми»). Образ ребёнка. Функции художественной детали в описании литературного образа.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Символ и литературное произведение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Типы символов в литературе. Художественный образ-символ.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Дардменд, «Кораб» («Корабль»). Изображение судьбы нации, народа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образах корабля, бури, волны и пропасти. Связь человека со Вселенной, миром, единство с природой. Символическая образность в стихотворении.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Ф. Яруллина. «Җилкәннәр җилдә сынала» («Упругие паруса») (отрывки). Судьба человека. Сила воли и сильный характер. Образ сильного человека. Особенности портрета литературных героев.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Психологизм как единство литературных приёмов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Виды приёмов психологизма. Роль психологических приёмов в раскрытии литературных образов, идейного содержания произведения.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А. Еники, «Кем җырлады?» («Кто пел?»). Образ раненного лейтенанта, его чувства и переживания в последние моменты жизни. Образ татарской песни. Психологические приёмы в рассказе.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Художественное время и пространство в литературном произведении (хронотоп)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Виды художественного времени, типы пространства. Хронотопические образы.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А. Кутуя. «Тапшырылмаган хатлар» («Неотосланные письма»). Эпистолярный жанр в литературе. Проблема любви и создания семьи, её разрешение в повести. Отношение автора к образам Галии и Искандера. Романтическое изображение нового человека. Хронотопические образы.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Галиев, «Кичке сурәт» («Вечерний пейзаж»). Бинарные оппозиции в определении идеи произведения.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Теория литературы.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Дастан, пейзаж, портрет, художественная деталь, образы-вещи, собирательный образ, художественное время и пространство (хронотоп), психологизм, символизм, символический образ, эпистолярный стиль, исторический роман, романтизм, романтический образ.</w:t>
      </w: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lastRenderedPageBreak/>
        <w:t>Содержание обучения в 9 классе.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Литература как искусство слова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Своеобразие художественного отражения жизни в словесном искусстве. Периодизация татарской литературы.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История татарской литературы.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Средневековая тюрко-татарская литература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Литература XII - первой половины XIII веков. Особенности периода.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Кул Гали, «Кыйссаи Йосыф» («Сказание о Юсуфе»). Образы Юсуфа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Зулейхи.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Литература XIII - первой половины XV веков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Общая характеристика литературы данного периода.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С. Сараи, «Сөһәйл вә Гөлдерсен» («Сухайль и Гульдурсун»). Идейно-эстетическое содержание поэмы, художественное своеобразие. Противопоставление любви жестокости и несправедливости.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периода Казанского ханства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развития татарской литературы данного периода.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Кул Шариф, «Гафил торма»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XVII века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развития татарской литературы XVII века. Суфийская литература. Нравственно-философское направление литературы.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Колый, Хикметы. Проблематика хикметов. Духовные переживания, нравственные устои лирического героя.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XVIII века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развития татарской литературы XVIII века. Сближение литературы с жизнью народа.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Утыз Имяни. «Гыйлемнең өстенлеге турында» («О преимуществе знания»), «Егет булу турында» («О мужестве»), «Татулык турында»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XIX века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развития татарской литературы в XIX веке. Просветительское движение у татар. Становление реалистической поэзии. Тематика произведений.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Г. Кандалый. «Сәхипҗәмал» («Сахибджамал») (отрывок).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К. Насыри. «Кырык бакча» («Сорок садов»). Нравственные качества. Духовная красота человека.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Биография М. Акъегетзадэ. Повесть «Хисаметдин менла» («Хисаметдин менла»). Просветительские идеи в произведении. Проблема героя времени. Просветительский реализм.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начала ХХ века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Жизнь и творчество Г. Тукая. Стихотворения «Милләткә» («К нации»).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Дардменда. Стихотворения «Видагъ» («Расставание»). Тема родины. Противопоставление Отчизны родному народу.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С. Рамиева. «Таң вакыты»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Жизнь и творчество Г. Исхаки. Повесть «Сөннәтче бабай» («Суннатчи бабай»). Нравственные качества татарского народа.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Ф. Амирхана. «Хәят» («Хаят»).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1920-1930-х годов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татарской литературы данного периода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Жизнь и творчество Х. Такташа. «Мәхәббәт тәүбәсе» («Раскаяние 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любви»). Авторская позиция в отношении героев произведения. Отрицательное отношение автора к идее «свободной любви».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периода Великой Отечественной войны</w:t>
      </w: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>и послевоенного времени.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Особенности татарской литературы данного периода.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М. Джалиля. «Моабит дәфтәрләре» («Моабитская тетрадь»): «Җырларым» («Мои песни»). История возвращения «Моабитских 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Ф. Карима. «Кыр казы» («Дикий гусь»). Чувство тоски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по Родине, по родным и близким.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проза 1960-1980-х годов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татарской прозы данного периода.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А. Гилязов, «Өч аршын җир» («Три аршина земли»). Художественное осмысление национальных черт характера человека, находящегося вдали от Родины. Роль хронотопа дороги в раскрытии характера главного героя произведения.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лирика 1960-1980-х годов.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Особенности татарской лирики данного периода.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Р. Файзуллина. «Нюанслар иле» («Страна нюансов»): «Чынлык» («Действительность»), «Вакыт» («Время»), «Көзге яңгыр» («Осенний дождь»), «Язгы кәеф» («Весеннее настроение»). Философские размышления поэта о времени, истории, жизни.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Р. Хариса. «Ак сөлге» («Белое полотенце»). Проблема сохранения национальных традиций.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драматургия 1960-1980-х годов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татарской драматургии данного периода.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Т. Миннуллина. «Дуслар җыелган җирдә» («Когда собираются друзья»). Нравственные проблемы в произведении.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рубежа XX-XXI веков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развития татарской литературы данного периода.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Р. Миннуллина. «Һәйкәлләрне тыңлыйк!» («Что говорят памятники»). Гимн мужеству и героизму советского народа.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Развитие современной татарской литературы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Обзор. Мировой литературный процесс. Взаимосвязи между татарской, русской и зарубежной литературами.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А. Ахметгалиева, «Кайтаваз» («Эхо»). Отношения между матерью и детьми. Роль матери в жизни человека.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Теория литературы.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Литературный процесс, периоды развития литературы, религиозная литература, светская литература, дидактизм, хикметы, просветительский реализм, музыкальная драма, авторская позиция. 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</w:t>
      </w: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Планируемые результаты освоения программы по родной (татарской) литературе на уровне основного общего образования.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color w:val="FF0000"/>
          <w:sz w:val="25"/>
          <w:szCs w:val="25"/>
          <w:lang w:eastAsia="ru-RU"/>
        </w:rPr>
        <w:t xml:space="preserve">   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Рабочая программа по учебному предмету «Родная литература» полностью соответствует ООП ООО. Внесение изменений и дополнений в рабочую программу основного общего образования по учебному предмету «Родная литература» предметной области «Родной язык и родная литература» не предусматривается.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Планируемые результаты освоения обучающимися с ЗПР учебного предмета «Родная литература» должны соответствовать ФГОС ООО и в целом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соотноситься с результатами примерной рабочей программы основного общего образования по данному учебному предмету в рамках предметной области «Родной язык и родная литература». Наиболее значимыми для обучающихся с ЗПР являются: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ЛИЧНОСТНЫЕ РЕЗУЛЬТАТЫ: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способность к осознанию своей этнической принадлежности;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мотивация к обучению и целенаправленной познавательной деятельности;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повышение уровня своей компетентности через умение учиться у других людей;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готовность к продуктивной коммуникации с представителями различных этнических групп и национальностей народов России;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проявление интереса к познанию родного языка;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ценностное отношение к культуре и традициям своей большой и малой Родины;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готовность к саморазвитию, умение ставить достижимые цели;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углубление представлений о целостной и подробной картине мира, упорядоченной в пространстве и времени;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умение соблюдать адекватную социальную дистанцию в различных ситуациях коммуникации;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готовность участвовать в гуманитарной деятельности (помощь людям, нуждающимся в ней, волонтерство);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ориентация на моральные ценности и нормы в ситуациях нравственного выбора;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восприимчивость к разным видам искусства, традициям и творчеству своего и других народов;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осознание ценности жизни с опорой на собственный жизненный и читательский опыт;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осознание важности художественной культуры как средства коммуникации и самовыражения;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языке.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МЕТАПРЕДМЕТНЫЕ РЕЗУЛЬТАТЫ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Овладение универсальными учебными познавательными действиями: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устанавливать причинно-следственные связи при применении правил родного языка;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строить элементарные логические рассуждения;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применять и создавать схемы для решения учебных задач при овладении учебным предметом «Родная литература»;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 вопросы как исследовательский инструмент познания;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эффективно запоминать и систематизировать информацию;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 дефицит информации, необходимой для решения поставленной учебной задачи;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пользоваться словарями и другими поисковыми системами;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оставленных целей.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Овладение универсальными учебными коммуникативными действиями: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организовывать учебное сотрудничество и совместную деятельность с учителем и сверстниками;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выслушать чужую точку зрения и предлагать свою;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выражать свои мысли, чувства потребности при помощи соответствующих вербальных и невербальных средств;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вступать в коммуникацию, поддерживать беседу, взаимодействовать с собеседником;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распознавать невербальные средства общения, понимать значение социальных знаков;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выступать перед аудиторией сверстников с небольшими сообщениями;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проявлять уважительное отношение к собеседнику и в корректной форме формулировать свои возражения;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понимать цель совместной деятельности, коллективно планировать и выполнять действия по ее достижению;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выполнять свою часть работы, достигать качественны результат по своему направлению и координировать свои действия с действиями других членов команды.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Овладение универсальными учебными регулятивными действиями: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делать выбор и брать ответственность за решение;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самостоятельно определять цели своего обучения родной литературе, ставить и формулировать для себя новые задачи в процессе ее усвоения;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владеть основами самоконтроля и самооценки при выполнении учебных заданий по родной литературе;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регулировать способ выражения эмоций.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Предметные результаты освоения учебного предмета «Родная литература» в целом совпадают с планируемыми предметными результатами, обозначенными в ООП ООО, с учетом особых образовательных потребностей обучающихся с ЗПР.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Предметные результаты изучения родной (татарской) литературы. </w:t>
      </w: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>К концу обучения в 5 классе обучающийся научится: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различать основные жанры фольклора и художественной литературы (миф, фольклорная и литературная сказка, загадка, пословица, поговорка, предание, легенда, баит, басня, рассказ, повесть, лирическое стихотворение, пьеса); отличать прозаические тексты от поэтических;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эмоционально откликаться на прочитанное, делиться впечатлениями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о произведении;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и формулировать тему, основную мысль прочитанных произведений;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формулировать вопросы по содержанию произведений;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участвовать в обсуждении прочитанного;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обосновывать свои суждения с опорой на текст;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характеризовать литературного героя, оценивать его поступки;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пересказывать художественный текст (подробно, сжато);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составлять простой план художественного произведения;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использовать изученные теоретико-литературные понятия при анализе художественного текста (образ, эпос, лирика, драма, тема, идея, юмор и другие);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создавать собственный письменный текст: давать развёрнутый ответ на вопрос (объёмом не менее 20-30 слов), связанный со знанием и пониманием литературного произведения.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Предметные результаты изучения родной (татарской) литературы. </w:t>
      </w: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>К концу обучения в 6 классе обучающийся научится: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выразительно читать вслух и наизусть произведения, их фрагменты в рамках программы;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и формулировать тему, идею, проблематику прочитанных произведений;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характеризовать литературного героя, создавать его словесный портрет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на основе авторского описания и художественных деталей;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сопоставлять персонажей одного произведения по сходству и контрасту;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формулировать свою точку зрения и понимать смысл других суждений;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пересказывать художественный текст, используя разные виды пересказа (подробный, сжатый, выборочный, творческий);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составлять простой план художественного произведения, в том числе цитатный;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 изученные теоретико-литературные понятия при анализе художественного текста (образ автора, проблема, характер, тип, метафора и другие);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писать сочинение по личным впечатлениям, по картине и по предложенной тематике.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Предметные результаты изучения родной (татарской) литературы. </w:t>
      </w: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>К концу обучения в 7 классе обучающийся научится: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выразительно читать вслух и наизусть произведения, их фрагменты в рамках программы;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и формулировать проблему прочитанных произведений;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соотносить содержание и проблему художественных произведений;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характеризовать литературного героя, его внешность и внутренние качества, поступки и отношения с другими героями;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 и другие);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род и жанр литературного произведения;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 характер конфликта в произведении;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писать сочинения по предложенной литературной тематике (с опорой на одно произведение).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Предметные результаты изучения родной (татарской) литературы. </w:t>
      </w: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>К концу обучения в 8 классе обучающийся научится: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и формулировать тематику, проблематику и идейное содержание прочитанных произведений;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внутренний);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роль художественной детали, выявлять её художественную функцию;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характеризовать особенности строения сюжета и композиции; определять стадии развития действия в художественных произведениях;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роль пейзажа и интерьера в произведении;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элементы психологизма в литературном произведении;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участвовать в дискуссии о прочитанном, формулировать свою точку зрения, аргументированно ее отстаивать, понимать смысл других суждений;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другие);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Предметные результаты изучения родной (татарской) литературы. </w:t>
      </w:r>
      <w:r w:rsidRPr="0064208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>К концу обучения в 9 классе обучающийся научится: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соотносить содержание и проблематику художественных произведений</w:t>
      </w: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со временем их написания и отображённой в них эпохой; выделять основные этапы историко-литературного процесса;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знать факты из биографии писателя и сведения об историко-культурном контексте его творчества;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характеризовать особенности строения сюжета и композиции, конфликта;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 в художественном произведении и различать позиции героев, повествователей;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воспринимать литературное произведение как художественное высказывание автора, выявлять авторскую позицию;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 изученные теоретико-литературные понятия при анализе художественного текста (литературный процесс, периоды развития литературы, авторская позиция и другие);</w:t>
      </w:r>
    </w:p>
    <w:p w:rsidR="0064208D" w:rsidRPr="0064208D" w:rsidRDefault="0064208D" w:rsidP="0064208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64208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писать сочинение по предложенной литературной тематике (с опорой на одно или несколько произведений одного писателя, произведения разных писателей).</w:t>
      </w: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64208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417"/>
        <w:gridCol w:w="1418"/>
        <w:gridCol w:w="3120"/>
      </w:tblGrid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Периодическая печать на татарском языке для детей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Сказки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widowControl w:val="0"/>
              <w:tabs>
                <w:tab w:val="left" w:pos="1063"/>
              </w:tabs>
              <w:autoSpaceDE w:val="0"/>
              <w:autoSpaceDN w:val="0"/>
              <w:spacing w:after="0" w:line="240" w:lineRule="auto"/>
              <w:ind w:right="10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Портал </w:t>
            </w:r>
            <w:r w:rsidRPr="0064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татарского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URL:</w:t>
            </w:r>
            <w:hyperlink r:id="rId5" w:history="1">
              <w:r w:rsidRPr="006420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http://belem.ru</w:t>
              </w:r>
            </w:hyperlink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ind w:right="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</w:p>
          <w:p w:rsidR="0064208D" w:rsidRPr="0064208D" w:rsidRDefault="0064208D" w:rsidP="0064208D">
            <w:pPr>
              <w:widowControl w:val="0"/>
              <w:tabs>
                <w:tab w:val="left" w:pos="1252"/>
                <w:tab w:val="left" w:pos="2523"/>
                <w:tab w:val="left" w:pos="3041"/>
              </w:tabs>
              <w:autoSpaceDE w:val="0"/>
              <w:autoSpaceDN w:val="0"/>
              <w:spacing w:after="0" w:line="240" w:lineRule="auto"/>
              <w:ind w:right="1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анимационных </w:t>
            </w:r>
            <w:r w:rsidRPr="0064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фильмов,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созданных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объединением</w:t>
            </w:r>
          </w:p>
          <w:p w:rsidR="0064208D" w:rsidRPr="0064208D" w:rsidRDefault="0064208D" w:rsidP="0064208D">
            <w:pPr>
              <w:widowControl w:val="0"/>
              <w:tabs>
                <w:tab w:val="left" w:pos="2757"/>
                <w:tab w:val="left" w:pos="3454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«Татармультфильм»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//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ab/>
              <w:t>URL: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>
              <w:r w:rsidRPr="0064208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www.tatarcartoon.ru</w:t>
              </w:r>
            </w:hyperlink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Мифы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Школьная электронная энциклопедия «Татар иле»//URL:  www.chrestomathy.tatarile.tatar.ru /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Предания и легенды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Школьная электронная энциклопедия «Татар иле»//URL:  www.chrestomathy.tatarile.tatar.ru /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Малые жанры устного народного творчества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eastAsia="ru-RU"/>
              </w:rPr>
              <w:t xml:space="preserve">Портал татарского URL: </w:t>
            </w:r>
            <w:hyperlink r:id="rId7">
              <w:r w:rsidRPr="0064208D">
                <w:rPr>
                  <w:rFonts w:ascii="Times New Roman" w:eastAsia="Times New Roman" w:hAnsi="Times New Roman" w:cs="Times New Roman"/>
                  <w:color w:val="0000FF"/>
                  <w:w w:val="95"/>
                  <w:sz w:val="24"/>
                  <w:szCs w:val="24"/>
                  <w:u w:val="single"/>
                  <w:lang w:eastAsia="ru-RU"/>
                </w:rPr>
                <w:t>http://belem.ru</w:t>
              </w:r>
            </w:hyperlink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Литературная (авторская) сказка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анимационных фильмов, созданных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объединением</w:t>
            </w:r>
          </w:p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«Татармультфильм»//URL: www.tatarcartoon.ru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Проза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художественных произведений на татарском языке // URL: http:// Kitapxane.at.ru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Басня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Интерактивная мультимедийная</w:t>
            </w:r>
          </w:p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энциклопедия // URL: www.balarf.ru</w:t>
            </w:r>
          </w:p>
          <w:p w:rsidR="0064208D" w:rsidRPr="0064208D" w:rsidRDefault="0064208D" w:rsidP="0064208D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художественных произведений на татарском языке // URL: http://</w:t>
            </w:r>
            <w:hyperlink r:id="rId8" w:tgtFrame="_blank" w:history="1">
              <w:r w:rsidRPr="0064208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 Kitapxane.at.ru</w:t>
              </w:r>
            </w:hyperlink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Лирические произведения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Сборник анимационных фильмов, созданных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ab/>
              <w:t xml:space="preserve"> объединением</w:t>
            </w:r>
          </w:p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«Татармультфильм» //URL: www.tatarcartoon.ru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Драматические произведения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Библиотека художественных произведений на татарском языке // URL: http:// Kitapxane.at.ru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64208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417"/>
        <w:gridCol w:w="1418"/>
        <w:gridCol w:w="3120"/>
      </w:tblGrid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Татарская периодическая печать для молодежи. Гимн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https://magarif- vakyt.ru/online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Татарские народные песни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 // URL: http://belem.ru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Приемы создания образа в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лирическом произведении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https://magarif- vakyt.ru/online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Образная система произведений фантастики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Школьная электронная энциклопедия «Татар иле»//URL: www.chrestomathy.tata</w:t>
            </w:r>
          </w:p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rile.tatar.ru /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Аллегорическая образность.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eastAsia="ru-RU"/>
              </w:rPr>
              <w:t xml:space="preserve">Портал татарского URL: </w:t>
            </w:r>
            <w:hyperlink r:id="rId9">
              <w:r w:rsidRPr="0064208D">
                <w:rPr>
                  <w:rFonts w:ascii="Times New Roman" w:eastAsia="Times New Roman" w:hAnsi="Times New Roman" w:cs="Times New Roman"/>
                  <w:color w:val="0000FF"/>
                  <w:w w:val="95"/>
                  <w:sz w:val="24"/>
                  <w:szCs w:val="24"/>
                  <w:u w:val="single"/>
                  <w:lang w:eastAsia="ru-RU"/>
                </w:rPr>
                <w:t>http://belem.ru</w:t>
              </w:r>
            </w:hyperlink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Особенности образной системы в автобиографических произведениях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ind w:right="93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>
              <w:r w:rsidRPr="0064208D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u w:val="single"/>
                </w:rPr>
                <w:t>https://magarif-</w:t>
              </w:r>
            </w:hyperlink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hyperlink r:id="rId11">
              <w:r w:rsidRPr="0064208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vakyt.ru/online</w:t>
              </w:r>
            </w:hyperlink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ind w:right="70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64208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художественных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</w:p>
          <w:p w:rsidR="0064208D" w:rsidRPr="0064208D" w:rsidRDefault="0064208D" w:rsidP="0064208D">
            <w:pPr>
              <w:widowControl w:val="0"/>
              <w:tabs>
                <w:tab w:val="left" w:pos="1870"/>
              </w:tabs>
              <w:autoSpaceDE w:val="0"/>
              <w:autoSpaceDN w:val="0"/>
              <w:spacing w:after="0" w:line="240" w:lineRule="auto"/>
              <w:ind w:right="1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64208D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татарском</w:t>
            </w:r>
            <w:r w:rsidRPr="0064208D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языке</w:t>
            </w:r>
            <w:r w:rsidRPr="0064208D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URL:</w:t>
            </w:r>
            <w:r w:rsidRPr="0064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http://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Kitapxane.at.ru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Образность в жанре рассказа и повести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художественных произведений на татарском языке // URL: http:// Kitapxane.at.ru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Образная система в лиро-эпических произведениях.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художественных произведений на татарском языке // URL: http://</w:t>
            </w:r>
            <w:hyperlink r:id="rId12" w:tgtFrame="_blank" w:history="1">
              <w:r w:rsidRPr="0064208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 Kitapxane.at.ru</w:t>
              </w:r>
            </w:hyperlink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Особенности образной системы в произведениях драмы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https://magarif- vakyt.ru/online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4208D">
        <w:rPr>
          <w:rFonts w:ascii="Times New Roman" w:hAnsi="Times New Roman" w:cs="Times New Roman"/>
          <w:b/>
          <w:sz w:val="25"/>
          <w:szCs w:val="25"/>
        </w:rPr>
        <w:t>ТЕМАТИЧЕСКОЕ ПЛАНИРОВАНИЕ</w:t>
      </w: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4208D">
        <w:rPr>
          <w:rFonts w:ascii="Times New Roman" w:hAnsi="Times New Roman" w:cs="Times New Roman"/>
          <w:b/>
          <w:sz w:val="25"/>
          <w:szCs w:val="25"/>
        </w:rPr>
        <w:t>7 класс</w:t>
      </w: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417"/>
        <w:gridCol w:w="1418"/>
        <w:gridCol w:w="3120"/>
      </w:tblGrid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Pr="0064208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Периодическая</w:t>
            </w:r>
            <w:r w:rsidRPr="006420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Pr="0064208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420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татарском</w:t>
            </w:r>
            <w:r w:rsidRPr="006420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64208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64208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64208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https://magarif- vakyt.ru/online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Устное народное творчество. Баит – оригинальный жанр татарского фольклора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ind w:right="10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</w:t>
            </w:r>
            <w:r w:rsidRPr="0064208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анимационных</w:t>
            </w:r>
          </w:p>
          <w:p w:rsidR="0064208D" w:rsidRPr="0064208D" w:rsidRDefault="0064208D" w:rsidP="0064208D">
            <w:pPr>
              <w:widowControl w:val="0"/>
              <w:tabs>
                <w:tab w:val="left" w:pos="1493"/>
              </w:tabs>
              <w:autoSpaceDE w:val="0"/>
              <w:autoSpaceDN w:val="0"/>
              <w:spacing w:after="0" w:line="240" w:lineRule="auto"/>
              <w:ind w:right="1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фильмов,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64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созданных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объединением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«Татармультфильм»//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URL: </w:t>
            </w:r>
            <w:hyperlink r:id="rId13">
              <w:r w:rsidRPr="0064208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www.tatarcartoon.ru</w:t>
              </w:r>
            </w:hyperlink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Татарская художественная литература.Жанр рассказа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widowControl w:val="0"/>
              <w:tabs>
                <w:tab w:val="left" w:pos="1475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татарского</w:t>
            </w:r>
          </w:p>
          <w:p w:rsidR="0064208D" w:rsidRPr="0064208D" w:rsidRDefault="0064208D" w:rsidP="0064208D">
            <w:pPr>
              <w:widowControl w:val="0"/>
              <w:tabs>
                <w:tab w:val="left" w:pos="1639"/>
                <w:tab w:val="left" w:pos="2031"/>
              </w:tabs>
              <w:autoSpaceDE w:val="0"/>
              <w:autoSpaceDN w:val="0"/>
              <w:spacing w:after="0" w:line="240" w:lineRule="auto"/>
              <w:ind w:right="9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//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URL: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hyperlink r:id="rId14">
              <w:r w:rsidRPr="0064208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</w:t>
              </w:r>
            </w:hyperlink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ind w:right="8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64208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художественных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</w:p>
          <w:p w:rsidR="0064208D" w:rsidRPr="0064208D" w:rsidRDefault="0064208D" w:rsidP="0064208D">
            <w:pPr>
              <w:widowControl w:val="0"/>
              <w:tabs>
                <w:tab w:val="left" w:pos="2011"/>
              </w:tabs>
              <w:autoSpaceDE w:val="0"/>
              <w:autoSpaceDN w:val="0"/>
              <w:spacing w:after="0" w:line="240" w:lineRule="auto"/>
              <w:ind w:right="9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64208D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татарском</w:t>
            </w:r>
            <w:r w:rsidRPr="0064208D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языке</w:t>
            </w:r>
            <w:r w:rsidRPr="0064208D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URL:</w:t>
            </w:r>
            <w:r w:rsidRPr="0064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http://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Kitapxane.at.ru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художественная литература.Повесть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ind w:right="8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64208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художественных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</w:p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4208D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татарском</w:t>
            </w:r>
            <w:r w:rsidRPr="0064208D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64208D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64208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URL:</w:t>
            </w:r>
            <w:r w:rsidRPr="006420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http://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Kitapxane.at.ru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Татарская художественная литература.Роман.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Сайт издания «100 лет</w:t>
            </w:r>
            <w:r w:rsidRPr="0064208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нашему дому»</w:t>
            </w:r>
            <w:r w:rsidRPr="0064208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// URL:</w:t>
            </w:r>
            <w:r w:rsidRPr="0064208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hyperlink r:id="rId15" w:history="1">
              <w:r w:rsidRPr="0064208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www.100лет</w:t>
              </w:r>
            </w:hyperlink>
            <w:r w:rsidRPr="0064208D"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нашемудому.рф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Татарская художественная литература. Драма.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widowControl w:val="0"/>
              <w:tabs>
                <w:tab w:val="left" w:pos="1870"/>
              </w:tabs>
              <w:autoSpaceDE w:val="0"/>
              <w:autoSpaceDN w:val="0"/>
              <w:spacing w:after="0" w:line="240" w:lineRule="auto"/>
              <w:ind w:right="1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6">
              <w:r w:rsidRPr="0064208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5"/>
                  <w:szCs w:val="25"/>
                  <w:u w:val="single" w:color="0000FF"/>
                  <w:lang w:val="en-US"/>
                </w:rPr>
                <w:t>https://magarif-</w:t>
              </w:r>
            </w:hyperlink>
            <w:r w:rsidRPr="0064208D">
              <w:rPr>
                <w:rFonts w:ascii="Times New Roman" w:eastAsia="Times New Roman" w:hAnsi="Times New Roman" w:cs="Times New Roman"/>
                <w:color w:val="0000FF"/>
                <w:spacing w:val="-57"/>
                <w:sz w:val="25"/>
                <w:szCs w:val="25"/>
                <w:lang w:val="en-US"/>
              </w:rPr>
              <w:t xml:space="preserve"> </w:t>
            </w:r>
            <w:hyperlink r:id="rId17">
              <w:r w:rsidRPr="0064208D">
                <w:rPr>
                  <w:rFonts w:ascii="Times New Roman" w:eastAsia="Times New Roman" w:hAnsi="Times New Roman" w:cs="Times New Roman"/>
                  <w:color w:val="0000FF"/>
                  <w:sz w:val="25"/>
                  <w:szCs w:val="25"/>
                  <w:u w:val="single" w:color="0000FF"/>
                  <w:lang w:val="en-US"/>
                </w:rPr>
                <w:t>vakyt.ru/online</w:t>
              </w:r>
            </w:hyperlink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Татарская художественная литература. Лирика.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электронная энциклопедия «Татар иле»//URL:</w:t>
            </w:r>
          </w:p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www.chrestomathy.tatari le.tatar.ru /</w:t>
            </w:r>
          </w:p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8">
              <w:r w:rsidRPr="0064208D">
                <w:rPr>
                  <w:rFonts w:ascii="Times New Roman" w:hAnsi="Times New Roman" w:cs="Times New Roman"/>
                  <w:color w:val="0000FF"/>
                  <w:spacing w:val="-1"/>
                  <w:sz w:val="25"/>
                  <w:szCs w:val="25"/>
                  <w:u w:val="single" w:color="0000FF"/>
                  <w:lang w:val="en-US"/>
                </w:rPr>
                <w:t>https://magarif-</w:t>
              </w:r>
            </w:hyperlink>
            <w:r w:rsidRPr="0064208D">
              <w:rPr>
                <w:rFonts w:ascii="Times New Roman" w:hAnsi="Times New Roman" w:cs="Times New Roman"/>
                <w:color w:val="0000FF"/>
                <w:spacing w:val="-57"/>
                <w:sz w:val="25"/>
                <w:szCs w:val="25"/>
                <w:lang w:val="en-US"/>
              </w:rPr>
              <w:t xml:space="preserve"> </w:t>
            </w:r>
            <w:hyperlink r:id="rId19">
              <w:r w:rsidRPr="0064208D">
                <w:rPr>
                  <w:rFonts w:ascii="Times New Roman" w:hAnsi="Times New Roman" w:cs="Times New Roman"/>
                  <w:color w:val="0000FF"/>
                  <w:sz w:val="25"/>
                  <w:szCs w:val="25"/>
                  <w:u w:val="single" w:color="0000FF"/>
                  <w:lang w:val="en-US"/>
                </w:rPr>
                <w:t>vakyt.ru/online</w:t>
              </w:r>
            </w:hyperlink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Татарская художественная литература. Поэма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Татарская художественная литература. Стихи в прозе (Нэсер)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4208D">
        <w:rPr>
          <w:rFonts w:ascii="Times New Roman" w:hAnsi="Times New Roman" w:cs="Times New Roman"/>
          <w:b/>
          <w:sz w:val="25"/>
          <w:szCs w:val="25"/>
        </w:rPr>
        <w:t>ТЕМАТИЧЕСКОЕ ПЛАНИРОВАНИЕ</w:t>
      </w: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4208D">
        <w:rPr>
          <w:rFonts w:ascii="Times New Roman" w:hAnsi="Times New Roman" w:cs="Times New Roman"/>
          <w:b/>
          <w:sz w:val="25"/>
          <w:szCs w:val="25"/>
        </w:rPr>
        <w:t>8 класс</w:t>
      </w: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417"/>
        <w:gridCol w:w="1418"/>
        <w:gridCol w:w="3120"/>
      </w:tblGrid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Pr="0064208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Периодическая</w:t>
            </w:r>
            <w:r w:rsidRPr="006420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Pr="0064208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420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татарском</w:t>
            </w:r>
            <w:r w:rsidRPr="006420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64208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64208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64208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Устное народное творчество.Дастаны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ind w:right="10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</w:t>
            </w:r>
            <w:r w:rsidRPr="0064208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анимационных</w:t>
            </w:r>
          </w:p>
          <w:p w:rsidR="0064208D" w:rsidRPr="0064208D" w:rsidRDefault="0064208D" w:rsidP="0064208D">
            <w:pPr>
              <w:widowControl w:val="0"/>
              <w:tabs>
                <w:tab w:val="left" w:pos="1493"/>
              </w:tabs>
              <w:autoSpaceDE w:val="0"/>
              <w:autoSpaceDN w:val="0"/>
              <w:spacing w:after="0" w:line="240" w:lineRule="auto"/>
              <w:ind w:right="1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фильмов,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64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созданных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объединением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«Татармультфильм»//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URL: </w:t>
            </w:r>
            <w:hyperlink r:id="rId20">
              <w:r w:rsidRPr="0064208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www.tatarcartoon.ru</w:t>
              </w:r>
            </w:hyperlink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Художественные приёмы в литературном произведении- Пейзаж в литературном произведении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ind w:right="9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</w:t>
            </w:r>
            <w:r w:rsidRPr="0064208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татарского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r w:rsidRPr="0064208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r w:rsidRPr="0064208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URL: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hyperlink r:id="rId21">
              <w:r w:rsidRPr="0064208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</w:t>
              </w:r>
            </w:hyperlink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ind w:right="8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64208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художественных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</w:p>
          <w:p w:rsidR="0064208D" w:rsidRPr="0064208D" w:rsidRDefault="0064208D" w:rsidP="0064208D">
            <w:pPr>
              <w:widowControl w:val="0"/>
              <w:tabs>
                <w:tab w:val="left" w:pos="2011"/>
              </w:tabs>
              <w:autoSpaceDE w:val="0"/>
              <w:autoSpaceDN w:val="0"/>
              <w:spacing w:after="0" w:line="240" w:lineRule="auto"/>
              <w:ind w:right="9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64208D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татарском</w:t>
            </w:r>
            <w:r w:rsidRPr="0064208D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языке</w:t>
            </w:r>
            <w:r w:rsidRPr="0064208D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URL:</w:t>
            </w:r>
            <w:r w:rsidRPr="0064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http://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Kitapxane.at.ru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Художественныеприёмы</w:t>
            </w: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ab/>
              <w:t>в литературномпроизведении.</w:t>
            </w: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ab/>
              <w:t>Портрет как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художественный приём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ind w:right="8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64208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художественных</w:t>
            </w:r>
            <w:r w:rsidRPr="0064208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</w:p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4208D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татарском</w:t>
            </w:r>
            <w:r w:rsidRPr="0064208D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64208D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64208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URL:</w:t>
            </w:r>
            <w:r w:rsidRPr="006420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http://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Kitapxane.at.ru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Художественные приёмы в литературном произведении. Художественная деталь в литературном произведении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Библиотека художественных произведений</w:t>
            </w:r>
          </w:p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на татарском языке // URL:http://Kitapxane.at.ru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Символ и литературное произведение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widowControl w:val="0"/>
              <w:tabs>
                <w:tab w:val="left" w:pos="1870"/>
              </w:tabs>
              <w:autoSpaceDE w:val="0"/>
              <w:autoSpaceDN w:val="0"/>
              <w:spacing w:after="0" w:line="240" w:lineRule="auto"/>
              <w:ind w:right="1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</w:rPr>
              <w:t>Сайт издания «100 лет нашему дому» // URL: www.100летнашемудом у.рф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Психологизм как единство литературных приёмов.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Художественное время и пространство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en-US"/>
              </w:rPr>
            </w:pPr>
            <w:hyperlink r:id="rId22">
              <w:r w:rsidRPr="0064208D">
                <w:rPr>
                  <w:rFonts w:ascii="Times New Roman" w:hAnsi="Times New Roman" w:cs="Times New Roman"/>
                  <w:spacing w:val="-1"/>
                  <w:sz w:val="25"/>
                  <w:szCs w:val="25"/>
                  <w:u w:val="single"/>
                  <w:lang w:val="en-US"/>
                </w:rPr>
                <w:t>https://magarif-</w:t>
              </w:r>
            </w:hyperlink>
            <w:r w:rsidRPr="0064208D">
              <w:rPr>
                <w:rFonts w:ascii="Times New Roman" w:hAnsi="Times New Roman" w:cs="Times New Roman"/>
                <w:spacing w:val="-57"/>
                <w:sz w:val="25"/>
                <w:szCs w:val="25"/>
                <w:lang w:val="en-US"/>
              </w:rPr>
              <w:t xml:space="preserve"> </w:t>
            </w:r>
            <w:hyperlink r:id="rId23">
              <w:r w:rsidRPr="0064208D">
                <w:rPr>
                  <w:rFonts w:ascii="Times New Roman" w:hAnsi="Times New Roman" w:cs="Times New Roman"/>
                  <w:sz w:val="25"/>
                  <w:szCs w:val="25"/>
                  <w:u w:val="single"/>
                  <w:lang w:val="en-US"/>
                </w:rPr>
                <w:t>vakyt.ru/online</w:t>
              </w:r>
            </w:hyperlink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Теория литературы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Обощение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4208D">
        <w:rPr>
          <w:rFonts w:ascii="Times New Roman" w:hAnsi="Times New Roman" w:cs="Times New Roman"/>
          <w:b/>
          <w:sz w:val="25"/>
          <w:szCs w:val="25"/>
        </w:rPr>
        <w:t>ТЕМАТИЧЕСКОЕ ПЛАНИРОВАНИЕ</w:t>
      </w: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4208D">
        <w:rPr>
          <w:rFonts w:ascii="Times New Roman" w:hAnsi="Times New Roman" w:cs="Times New Roman"/>
          <w:b/>
          <w:sz w:val="25"/>
          <w:szCs w:val="25"/>
        </w:rPr>
        <w:t>9 класс</w:t>
      </w:r>
    </w:p>
    <w:p w:rsidR="0064208D" w:rsidRPr="0064208D" w:rsidRDefault="0064208D" w:rsidP="0064208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417"/>
        <w:gridCol w:w="1418"/>
        <w:gridCol w:w="3120"/>
      </w:tblGrid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Pr="0064208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Периодическая</w:t>
            </w:r>
            <w:r w:rsidRPr="006420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Pr="0064208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420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татарском</w:t>
            </w:r>
            <w:r w:rsidRPr="006420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64208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64208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64208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Литература как искусство слова.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https://magarif- vakyt.ru/online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История татарской литературы. Средневековая тюрко-татарская литература.</w:t>
            </w:r>
          </w:p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Литература XII - 1 половины XIII вв.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ind w:right="9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электронная энциклопедия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ind w:right="9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«Татар иле» // URL: www.chrestomathy.t</w:t>
            </w:r>
          </w:p>
          <w:p w:rsidR="0064208D" w:rsidRPr="0064208D" w:rsidRDefault="0064208D" w:rsidP="0064208D">
            <w:pPr>
              <w:widowControl w:val="0"/>
              <w:tabs>
                <w:tab w:val="left" w:pos="2011"/>
              </w:tabs>
              <w:autoSpaceDE w:val="0"/>
              <w:autoSpaceDN w:val="0"/>
              <w:spacing w:after="0" w:line="240" w:lineRule="auto"/>
              <w:ind w:right="9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atarile.tatar.ru /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История татарской литературы. Литература XIII - 1 половины XV вв.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ind w:right="8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Сайт издания «100 лет нашему дому» // URL:</w:t>
            </w:r>
          </w:p>
          <w:p w:rsidR="0064208D" w:rsidRPr="0064208D" w:rsidRDefault="0064208D" w:rsidP="0064208D">
            <w:pPr>
              <w:widowControl w:val="0"/>
              <w:autoSpaceDE w:val="0"/>
              <w:autoSpaceDN w:val="0"/>
              <w:spacing w:after="0" w:line="240" w:lineRule="auto"/>
              <w:ind w:right="8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www.100летнашем</w:t>
            </w:r>
          </w:p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удому.рф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История татарской литературы. Татарская литература периода Казанского ханства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Сайт издания «100 лет нашему дому» // URL:</w:t>
            </w:r>
          </w:p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hAnsi="Times New Roman" w:cs="Times New Roman"/>
                <w:sz w:val="24"/>
                <w:szCs w:val="24"/>
              </w:rPr>
              <w:t>www.100летнашем удому.рф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История татарской литературы. Татарская литература XVII века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widowControl w:val="0"/>
              <w:tabs>
                <w:tab w:val="left" w:pos="1870"/>
              </w:tabs>
              <w:autoSpaceDE w:val="0"/>
              <w:autoSpaceDN w:val="0"/>
              <w:spacing w:after="0" w:line="240" w:lineRule="auto"/>
              <w:ind w:right="1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История татарской литературы. Татарская литература XVIII века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электронная энциклопедия</w:t>
            </w:r>
          </w:p>
          <w:p w:rsidR="0064208D" w:rsidRPr="0064208D" w:rsidRDefault="0064208D" w:rsidP="0064208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«Татар иле» //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chrestomathy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atarile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История татарской литературы. Татарская литература XIX века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64208D">
              <w:rPr>
                <w:rFonts w:ascii="Times New Roman" w:hAnsi="Times New Roman" w:cs="Times New Roman"/>
              </w:rPr>
              <w:t>Портал татарского образования // URL: http://belem.ru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История татарской литературы. Татарская литература начала ХХ века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Библиотека художественн ых произведений</w:t>
            </w:r>
          </w:p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на татарском языке // 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:// 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Kitapxane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at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ru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литература 1920-30х годов.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Библиотека художественн ых произведений на татарском языке // 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:// 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Kitapxane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at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64208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ru</w:t>
            </w: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литература периода Великой Отечественной войны и послевоенного времени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проза 1960–1980-х гг.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лирики 1960–1980-х гг.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драматургия 1960–1980-х гг.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литература рубежа XX–XXI вв.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Развитие современной татарской литературы.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64208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Теория литературы.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4208D" w:rsidRPr="0064208D" w:rsidRDefault="0064208D" w:rsidP="0064208D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64208D" w:rsidRPr="0064208D" w:rsidTr="00362BC5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4208D" w:rsidRPr="0064208D" w:rsidRDefault="0064208D" w:rsidP="0064208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4208D" w:rsidRPr="0064208D" w:rsidRDefault="0064208D" w:rsidP="006420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4208D" w:rsidRPr="0064208D" w:rsidRDefault="0064208D" w:rsidP="0064208D">
      <w:pPr>
        <w:spacing w:after="0" w:line="240" w:lineRule="auto"/>
        <w:contextualSpacing/>
        <w:rPr>
          <w:sz w:val="25"/>
          <w:szCs w:val="25"/>
        </w:rPr>
      </w:pPr>
    </w:p>
    <w:bookmarkEnd w:id="0"/>
    <w:bookmarkEnd w:id="1"/>
    <w:p w:rsidR="0064208D" w:rsidRPr="0064208D" w:rsidRDefault="0064208D" w:rsidP="0064208D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484252" w:rsidRDefault="00484252"/>
    <w:sectPr w:rsidR="00484252" w:rsidSect="00866CD7">
      <w:footerReference w:type="default" r:id="rId24"/>
      <w:footerReference w:type="first" r:id="rId25"/>
      <w:pgSz w:w="11906" w:h="16838"/>
      <w:pgMar w:top="85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399486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DC4483" w:rsidRPr="00402C59" w:rsidRDefault="0064208D" w:rsidP="00ED7C12">
        <w:pPr>
          <w:pStyle w:val="a8"/>
          <w:jc w:val="center"/>
          <w:rPr>
            <w:rFonts w:ascii="Times New Roman" w:hAnsi="Times New Roman"/>
          </w:rPr>
        </w:pPr>
        <w:r w:rsidRPr="00402C59">
          <w:rPr>
            <w:rFonts w:ascii="Times New Roman" w:hAnsi="Times New Roman"/>
          </w:rPr>
          <w:fldChar w:fldCharType="begin"/>
        </w:r>
        <w:r w:rsidRPr="00402C59">
          <w:rPr>
            <w:rFonts w:ascii="Times New Roman" w:hAnsi="Times New Roman"/>
          </w:rPr>
          <w:instrText>PAGE   \* MERGEFORMAT</w:instrText>
        </w:r>
        <w:r w:rsidRPr="00402C59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</w:t>
        </w:r>
        <w:r w:rsidRPr="00402C59">
          <w:rPr>
            <w:rFonts w:ascii="Times New Roman" w:hAnsi="Times New Roman"/>
            <w:noProof/>
          </w:rPr>
          <w:fldChar w:fldCharType="end"/>
        </w:r>
      </w:p>
    </w:sdtContent>
  </w:sdt>
  <w:p w:rsidR="00DC4483" w:rsidRDefault="0064208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073505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DC4483" w:rsidRPr="00402C59" w:rsidRDefault="0064208D" w:rsidP="00ED7C12">
        <w:pPr>
          <w:pStyle w:val="a8"/>
          <w:jc w:val="center"/>
          <w:rPr>
            <w:rFonts w:ascii="Times New Roman" w:hAnsi="Times New Roman"/>
          </w:rPr>
        </w:pPr>
        <w:r w:rsidRPr="00402C59">
          <w:rPr>
            <w:rFonts w:ascii="Times New Roman" w:hAnsi="Times New Roman"/>
          </w:rPr>
          <w:fldChar w:fldCharType="begin"/>
        </w:r>
        <w:r w:rsidRPr="00402C59">
          <w:rPr>
            <w:rFonts w:ascii="Times New Roman" w:hAnsi="Times New Roman"/>
          </w:rPr>
          <w:instrText>PAGE   \* MERGEFORMAT</w:instrText>
        </w:r>
        <w:r w:rsidRPr="00402C59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39</w:t>
        </w:r>
        <w:r w:rsidRPr="00402C59">
          <w:rPr>
            <w:rFonts w:ascii="Times New Roman" w:hAnsi="Times New Roman"/>
            <w:noProof/>
          </w:rPr>
          <w:fldChar w:fldCharType="end"/>
        </w:r>
      </w:p>
    </w:sdtContent>
  </w:sdt>
  <w:p w:rsidR="00DC4483" w:rsidRDefault="0064208D">
    <w:pPr>
      <w:pStyle w:val="a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10540"/>
    <w:multiLevelType w:val="multilevel"/>
    <w:tmpl w:val="84F65712"/>
    <w:lvl w:ilvl="0">
      <w:start w:val="10"/>
      <w:numFmt w:val="decimal"/>
      <w:lvlText w:val="%1"/>
      <w:lvlJc w:val="left"/>
      <w:pPr>
        <w:ind w:left="135" w:hanging="84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5" w:hanging="8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5" w:hanging="8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7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2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5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840"/>
      </w:pPr>
      <w:rPr>
        <w:rFonts w:hint="default"/>
        <w:lang w:val="ru-RU" w:eastAsia="en-US" w:bidi="ar-SA"/>
      </w:rPr>
    </w:lvl>
  </w:abstractNum>
  <w:abstractNum w:abstractNumId="1">
    <w:nsid w:val="126314A3"/>
    <w:multiLevelType w:val="multilevel"/>
    <w:tmpl w:val="E794C790"/>
    <w:lvl w:ilvl="0">
      <w:start w:val="1"/>
      <w:numFmt w:val="decimal"/>
      <w:lvlText w:val="%1."/>
      <w:lvlJc w:val="left"/>
      <w:pPr>
        <w:ind w:left="135" w:hanging="280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5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5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1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2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8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700"/>
      </w:pPr>
      <w:rPr>
        <w:rFonts w:hint="default"/>
        <w:lang w:val="ru-RU" w:eastAsia="en-US" w:bidi="ar-SA"/>
      </w:rPr>
    </w:lvl>
  </w:abstractNum>
  <w:abstractNum w:abstractNumId="2">
    <w:nsid w:val="22E90AD7"/>
    <w:multiLevelType w:val="hybridMultilevel"/>
    <w:tmpl w:val="F5E876CA"/>
    <w:lvl w:ilvl="0" w:tplc="2EE0BD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5600639"/>
    <w:multiLevelType w:val="hybridMultilevel"/>
    <w:tmpl w:val="F126C142"/>
    <w:lvl w:ilvl="0" w:tplc="A1AA61AC">
      <w:start w:val="7"/>
      <w:numFmt w:val="decimal"/>
      <w:lvlText w:val="%1"/>
      <w:lvlJc w:val="left"/>
      <w:pPr>
        <w:ind w:left="5052" w:hanging="180"/>
      </w:pPr>
      <w:rPr>
        <w:rFonts w:hint="default"/>
        <w:w w:val="100"/>
        <w:lang w:val="ru-RU" w:eastAsia="en-US" w:bidi="ar-SA"/>
      </w:rPr>
    </w:lvl>
    <w:lvl w:ilvl="1" w:tplc="9364E550">
      <w:numFmt w:val="bullet"/>
      <w:lvlText w:val="•"/>
      <w:lvlJc w:val="left"/>
      <w:pPr>
        <w:ind w:left="5600" w:hanging="180"/>
      </w:pPr>
      <w:rPr>
        <w:rFonts w:hint="default"/>
        <w:lang w:val="ru-RU" w:eastAsia="en-US" w:bidi="ar-SA"/>
      </w:rPr>
    </w:lvl>
    <w:lvl w:ilvl="2" w:tplc="F1481144">
      <w:numFmt w:val="bullet"/>
      <w:lvlText w:val="•"/>
      <w:lvlJc w:val="left"/>
      <w:pPr>
        <w:ind w:left="6141" w:hanging="180"/>
      </w:pPr>
      <w:rPr>
        <w:rFonts w:hint="default"/>
        <w:lang w:val="ru-RU" w:eastAsia="en-US" w:bidi="ar-SA"/>
      </w:rPr>
    </w:lvl>
    <w:lvl w:ilvl="3" w:tplc="DFC2AC5C">
      <w:numFmt w:val="bullet"/>
      <w:lvlText w:val="•"/>
      <w:lvlJc w:val="left"/>
      <w:pPr>
        <w:ind w:left="6681" w:hanging="180"/>
      </w:pPr>
      <w:rPr>
        <w:rFonts w:hint="default"/>
        <w:lang w:val="ru-RU" w:eastAsia="en-US" w:bidi="ar-SA"/>
      </w:rPr>
    </w:lvl>
    <w:lvl w:ilvl="4" w:tplc="DFF4313E">
      <w:numFmt w:val="bullet"/>
      <w:lvlText w:val="•"/>
      <w:lvlJc w:val="left"/>
      <w:pPr>
        <w:ind w:left="7222" w:hanging="180"/>
      </w:pPr>
      <w:rPr>
        <w:rFonts w:hint="default"/>
        <w:lang w:val="ru-RU" w:eastAsia="en-US" w:bidi="ar-SA"/>
      </w:rPr>
    </w:lvl>
    <w:lvl w:ilvl="5" w:tplc="A32411C2">
      <w:numFmt w:val="bullet"/>
      <w:lvlText w:val="•"/>
      <w:lvlJc w:val="left"/>
      <w:pPr>
        <w:ind w:left="7762" w:hanging="180"/>
      </w:pPr>
      <w:rPr>
        <w:rFonts w:hint="default"/>
        <w:lang w:val="ru-RU" w:eastAsia="en-US" w:bidi="ar-SA"/>
      </w:rPr>
    </w:lvl>
    <w:lvl w:ilvl="6" w:tplc="972AC292">
      <w:numFmt w:val="bullet"/>
      <w:lvlText w:val="•"/>
      <w:lvlJc w:val="left"/>
      <w:pPr>
        <w:ind w:left="8303" w:hanging="180"/>
      </w:pPr>
      <w:rPr>
        <w:rFonts w:hint="default"/>
        <w:lang w:val="ru-RU" w:eastAsia="en-US" w:bidi="ar-SA"/>
      </w:rPr>
    </w:lvl>
    <w:lvl w:ilvl="7" w:tplc="DE98F3C4">
      <w:numFmt w:val="bullet"/>
      <w:lvlText w:val="•"/>
      <w:lvlJc w:val="left"/>
      <w:pPr>
        <w:ind w:left="8843" w:hanging="180"/>
      </w:pPr>
      <w:rPr>
        <w:rFonts w:hint="default"/>
        <w:lang w:val="ru-RU" w:eastAsia="en-US" w:bidi="ar-SA"/>
      </w:rPr>
    </w:lvl>
    <w:lvl w:ilvl="8" w:tplc="6548045C">
      <w:numFmt w:val="bullet"/>
      <w:lvlText w:val="•"/>
      <w:lvlJc w:val="left"/>
      <w:pPr>
        <w:ind w:left="9384" w:hanging="180"/>
      </w:pPr>
      <w:rPr>
        <w:rFonts w:hint="default"/>
        <w:lang w:val="ru-RU" w:eastAsia="en-US" w:bidi="ar-SA"/>
      </w:rPr>
    </w:lvl>
  </w:abstractNum>
  <w:abstractNum w:abstractNumId="4">
    <w:nsid w:val="2C0211CA"/>
    <w:multiLevelType w:val="hybridMultilevel"/>
    <w:tmpl w:val="33AE0E22"/>
    <w:lvl w:ilvl="0" w:tplc="5EC4E5A4">
      <w:start w:val="1"/>
      <w:numFmt w:val="bullet"/>
      <w:lvlText w:val="–"/>
      <w:lvlJc w:val="left"/>
      <w:pPr>
        <w:ind w:left="1287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82404"/>
    <w:multiLevelType w:val="hybridMultilevel"/>
    <w:tmpl w:val="88A0E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F3C8D"/>
    <w:multiLevelType w:val="hybridMultilevel"/>
    <w:tmpl w:val="02A6D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A1065"/>
    <w:multiLevelType w:val="hybridMultilevel"/>
    <w:tmpl w:val="0A5A585E"/>
    <w:lvl w:ilvl="0" w:tplc="9A60E0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423E9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684C0B"/>
    <w:multiLevelType w:val="hybridMultilevel"/>
    <w:tmpl w:val="F4724766"/>
    <w:lvl w:ilvl="0" w:tplc="2EE0BD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3D50DB0"/>
    <w:multiLevelType w:val="hybridMultilevel"/>
    <w:tmpl w:val="AF5CDA50"/>
    <w:lvl w:ilvl="0" w:tplc="2EE0BD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74446C"/>
    <w:multiLevelType w:val="hybridMultilevel"/>
    <w:tmpl w:val="8DD21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EE1147"/>
    <w:multiLevelType w:val="hybridMultilevel"/>
    <w:tmpl w:val="226E5F5A"/>
    <w:lvl w:ilvl="0" w:tplc="7A3A6826">
      <w:numFmt w:val="bullet"/>
      <w:lvlText w:val="—"/>
      <w:lvlJc w:val="left"/>
      <w:pPr>
        <w:ind w:left="117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017667D0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33F46FBA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8FBC82CE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BC70ADBA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6866A6A6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C2E41620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1A1ADC68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FB48A43C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abstractNum w:abstractNumId="12">
    <w:nsid w:val="5B0C248F"/>
    <w:multiLevelType w:val="hybridMultilevel"/>
    <w:tmpl w:val="5CF0F9CC"/>
    <w:lvl w:ilvl="0" w:tplc="A03A6A26">
      <w:start w:val="1"/>
      <w:numFmt w:val="decimal"/>
      <w:lvlText w:val="%1)"/>
      <w:lvlJc w:val="left"/>
      <w:pPr>
        <w:ind w:left="1151" w:hanging="30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D326F748">
      <w:numFmt w:val="bullet"/>
      <w:lvlText w:val="•"/>
      <w:lvlJc w:val="left"/>
      <w:pPr>
        <w:ind w:left="2090" w:hanging="305"/>
      </w:pPr>
      <w:rPr>
        <w:rFonts w:hint="default"/>
        <w:lang w:val="ru-RU" w:eastAsia="en-US" w:bidi="ar-SA"/>
      </w:rPr>
    </w:lvl>
    <w:lvl w:ilvl="2" w:tplc="420AEBD4">
      <w:numFmt w:val="bullet"/>
      <w:lvlText w:val="•"/>
      <w:lvlJc w:val="left"/>
      <w:pPr>
        <w:ind w:left="3021" w:hanging="305"/>
      </w:pPr>
      <w:rPr>
        <w:rFonts w:hint="default"/>
        <w:lang w:val="ru-RU" w:eastAsia="en-US" w:bidi="ar-SA"/>
      </w:rPr>
    </w:lvl>
    <w:lvl w:ilvl="3" w:tplc="CE5C537A">
      <w:numFmt w:val="bullet"/>
      <w:lvlText w:val="•"/>
      <w:lvlJc w:val="left"/>
      <w:pPr>
        <w:ind w:left="3951" w:hanging="305"/>
      </w:pPr>
      <w:rPr>
        <w:rFonts w:hint="default"/>
        <w:lang w:val="ru-RU" w:eastAsia="en-US" w:bidi="ar-SA"/>
      </w:rPr>
    </w:lvl>
    <w:lvl w:ilvl="4" w:tplc="0ABE6AFC">
      <w:numFmt w:val="bullet"/>
      <w:lvlText w:val="•"/>
      <w:lvlJc w:val="left"/>
      <w:pPr>
        <w:ind w:left="4882" w:hanging="305"/>
      </w:pPr>
      <w:rPr>
        <w:rFonts w:hint="default"/>
        <w:lang w:val="ru-RU" w:eastAsia="en-US" w:bidi="ar-SA"/>
      </w:rPr>
    </w:lvl>
    <w:lvl w:ilvl="5" w:tplc="B3184E58">
      <w:numFmt w:val="bullet"/>
      <w:lvlText w:val="•"/>
      <w:lvlJc w:val="left"/>
      <w:pPr>
        <w:ind w:left="5812" w:hanging="305"/>
      </w:pPr>
      <w:rPr>
        <w:rFonts w:hint="default"/>
        <w:lang w:val="ru-RU" w:eastAsia="en-US" w:bidi="ar-SA"/>
      </w:rPr>
    </w:lvl>
    <w:lvl w:ilvl="6" w:tplc="D9D2D12A">
      <w:numFmt w:val="bullet"/>
      <w:lvlText w:val="•"/>
      <w:lvlJc w:val="left"/>
      <w:pPr>
        <w:ind w:left="6743" w:hanging="305"/>
      </w:pPr>
      <w:rPr>
        <w:rFonts w:hint="default"/>
        <w:lang w:val="ru-RU" w:eastAsia="en-US" w:bidi="ar-SA"/>
      </w:rPr>
    </w:lvl>
    <w:lvl w:ilvl="7" w:tplc="B34049BA">
      <w:numFmt w:val="bullet"/>
      <w:lvlText w:val="•"/>
      <w:lvlJc w:val="left"/>
      <w:pPr>
        <w:ind w:left="7673" w:hanging="305"/>
      </w:pPr>
      <w:rPr>
        <w:rFonts w:hint="default"/>
        <w:lang w:val="ru-RU" w:eastAsia="en-US" w:bidi="ar-SA"/>
      </w:rPr>
    </w:lvl>
    <w:lvl w:ilvl="8" w:tplc="B906C09E">
      <w:numFmt w:val="bullet"/>
      <w:lvlText w:val="•"/>
      <w:lvlJc w:val="left"/>
      <w:pPr>
        <w:ind w:left="8604" w:hanging="305"/>
      </w:pPr>
      <w:rPr>
        <w:rFonts w:hint="default"/>
        <w:lang w:val="ru-RU" w:eastAsia="en-US" w:bidi="ar-SA"/>
      </w:rPr>
    </w:lvl>
  </w:abstractNum>
  <w:abstractNum w:abstractNumId="13">
    <w:nsid w:val="653979E8"/>
    <w:multiLevelType w:val="hybridMultilevel"/>
    <w:tmpl w:val="2AF8F01A"/>
    <w:lvl w:ilvl="0" w:tplc="64C2CCCA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BB5731"/>
    <w:multiLevelType w:val="hybridMultilevel"/>
    <w:tmpl w:val="9F146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D0BB5"/>
    <w:multiLevelType w:val="hybridMultilevel"/>
    <w:tmpl w:val="7F78C174"/>
    <w:lvl w:ilvl="0" w:tplc="2EE0BD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F6007C5"/>
    <w:multiLevelType w:val="hybridMultilevel"/>
    <w:tmpl w:val="3C306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2E13F0"/>
    <w:multiLevelType w:val="hybridMultilevel"/>
    <w:tmpl w:val="AB4E6AE6"/>
    <w:lvl w:ilvl="0" w:tplc="5EC4E5A4">
      <w:start w:val="1"/>
      <w:numFmt w:val="bullet"/>
      <w:lvlText w:val="–"/>
      <w:lvlJc w:val="left"/>
      <w:pPr>
        <w:ind w:left="1353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9"/>
  </w:num>
  <w:num w:numId="5">
    <w:abstractNumId w:val="15"/>
  </w:num>
  <w:num w:numId="6">
    <w:abstractNumId w:val="17"/>
  </w:num>
  <w:num w:numId="7">
    <w:abstractNumId w:val="10"/>
  </w:num>
  <w:num w:numId="8">
    <w:abstractNumId w:val="16"/>
  </w:num>
  <w:num w:numId="9">
    <w:abstractNumId w:val="5"/>
  </w:num>
  <w:num w:numId="10">
    <w:abstractNumId w:val="13"/>
  </w:num>
  <w:num w:numId="11">
    <w:abstractNumId w:val="14"/>
  </w:num>
  <w:num w:numId="12">
    <w:abstractNumId w:val="4"/>
  </w:num>
  <w:num w:numId="13">
    <w:abstractNumId w:val="6"/>
  </w:num>
  <w:num w:numId="14">
    <w:abstractNumId w:val="7"/>
  </w:num>
  <w:num w:numId="15">
    <w:abstractNumId w:val="3"/>
  </w:num>
  <w:num w:numId="16">
    <w:abstractNumId w:val="12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08D"/>
    <w:rsid w:val="00484252"/>
    <w:rsid w:val="0064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2C5785-0A24-4045-B669-462869DB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64208D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4208D"/>
    <w:rPr>
      <w:rFonts w:ascii="Times New Roman" w:eastAsiaTheme="majorEastAsia" w:hAnsi="Times New Roman" w:cstheme="majorBidi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4208D"/>
  </w:style>
  <w:style w:type="table" w:customStyle="1" w:styleId="3">
    <w:name w:val="Сетка таблицы3"/>
    <w:basedOn w:val="a1"/>
    <w:next w:val="a3"/>
    <w:uiPriority w:val="59"/>
    <w:rsid w:val="006420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42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64208D"/>
    <w:rPr>
      <w:b/>
      <w:bCs/>
    </w:rPr>
  </w:style>
  <w:style w:type="paragraph" w:styleId="a5">
    <w:name w:val="List Paragraph"/>
    <w:aliases w:val="ITL List Paragraph,Цветной список - Акцент 13"/>
    <w:basedOn w:val="a"/>
    <w:link w:val="a6"/>
    <w:uiPriority w:val="1"/>
    <w:qFormat/>
    <w:rsid w:val="0064208D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val="tt-RU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locked/>
    <w:rsid w:val="0064208D"/>
    <w:rPr>
      <w:rFonts w:ascii="Calibri" w:eastAsia="Calibri" w:hAnsi="Calibri" w:cs="Times New Roman"/>
      <w:sz w:val="20"/>
      <w:szCs w:val="20"/>
      <w:lang w:val="tt-RU"/>
    </w:rPr>
  </w:style>
  <w:style w:type="character" w:styleId="a7">
    <w:name w:val="Hyperlink"/>
    <w:basedOn w:val="a0"/>
    <w:uiPriority w:val="99"/>
    <w:unhideWhenUsed/>
    <w:rsid w:val="0064208D"/>
    <w:rPr>
      <w:color w:val="0000FF"/>
      <w:u w:val="single"/>
    </w:rPr>
  </w:style>
  <w:style w:type="table" w:customStyle="1" w:styleId="110">
    <w:name w:val="Сетка таблицы11"/>
    <w:basedOn w:val="a1"/>
    <w:next w:val="a3"/>
    <w:uiPriority w:val="59"/>
    <w:rsid w:val="0064208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3"/>
    <w:uiPriority w:val="59"/>
    <w:rsid w:val="0064208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64208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64208D"/>
    <w:rPr>
      <w:rFonts w:ascii="Calibri" w:eastAsia="Calibri" w:hAnsi="Calibri"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6420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64208D"/>
    <w:pPr>
      <w:widowControl w:val="0"/>
      <w:autoSpaceDE w:val="0"/>
      <w:autoSpaceDN w:val="0"/>
      <w:spacing w:after="0" w:line="240" w:lineRule="auto"/>
      <w:ind w:left="135" w:firstLine="7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64208D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420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.gov.ru/" TargetMode="External"/><Relationship Id="rId13" Type="http://schemas.openxmlformats.org/officeDocument/2006/relationships/hyperlink" Target="http://www.tatarcartoon.ru/" TargetMode="External"/><Relationship Id="rId18" Type="http://schemas.openxmlformats.org/officeDocument/2006/relationships/hyperlink" Target="https://magarif-vakyt.ru/onlin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belem.ru/" TargetMode="External"/><Relationship Id="rId7" Type="http://schemas.openxmlformats.org/officeDocument/2006/relationships/hyperlink" Target="http://belem.ru/" TargetMode="External"/><Relationship Id="rId12" Type="http://schemas.openxmlformats.org/officeDocument/2006/relationships/hyperlink" Target="http://www.mon.gov.ru/" TargetMode="External"/><Relationship Id="rId17" Type="http://schemas.openxmlformats.org/officeDocument/2006/relationships/hyperlink" Target="https://magarif-vakyt.ru/online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magarif-vakyt.ru/online" TargetMode="External"/><Relationship Id="rId20" Type="http://schemas.openxmlformats.org/officeDocument/2006/relationships/hyperlink" Target="http://www.tatarcartoon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atarcartoon.ru/" TargetMode="External"/><Relationship Id="rId11" Type="http://schemas.openxmlformats.org/officeDocument/2006/relationships/hyperlink" Target="https://magarif-vakyt.ru/online" TargetMode="External"/><Relationship Id="rId24" Type="http://schemas.openxmlformats.org/officeDocument/2006/relationships/footer" Target="footer1.xml"/><Relationship Id="rId5" Type="http://schemas.openxmlformats.org/officeDocument/2006/relationships/hyperlink" Target="http://belem.ru" TargetMode="External"/><Relationship Id="rId15" Type="http://schemas.openxmlformats.org/officeDocument/2006/relationships/hyperlink" Target="http://www.100&#1083;&#1077;&#1090;" TargetMode="External"/><Relationship Id="rId23" Type="http://schemas.openxmlformats.org/officeDocument/2006/relationships/hyperlink" Target="https://magarif-vakyt.ru/online" TargetMode="External"/><Relationship Id="rId10" Type="http://schemas.openxmlformats.org/officeDocument/2006/relationships/hyperlink" Target="https://magarif-vakyt.ru/online" TargetMode="External"/><Relationship Id="rId19" Type="http://schemas.openxmlformats.org/officeDocument/2006/relationships/hyperlink" Target="https://magarif-vakyt.ru/onli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elem.ru/" TargetMode="External"/><Relationship Id="rId14" Type="http://schemas.openxmlformats.org/officeDocument/2006/relationships/hyperlink" Target="http://belem.ru/" TargetMode="External"/><Relationship Id="rId22" Type="http://schemas.openxmlformats.org/officeDocument/2006/relationships/hyperlink" Target="https://magarif-vakyt.ru/onlin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5666</Words>
  <Characters>32302</Characters>
  <Application>Microsoft Office Word</Application>
  <DocSecurity>0</DocSecurity>
  <Lines>269</Lines>
  <Paragraphs>75</Paragraphs>
  <ScaleCrop>false</ScaleCrop>
  <Company/>
  <LinksUpToDate>false</LinksUpToDate>
  <CharactersWithSpaces>37893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2</cp:revision>
  <dcterms:created xsi:type="dcterms:W3CDTF">2024-11-12T12:21:00Z</dcterms:created>
  <dcterms:modified xsi:type="dcterms:W3CDTF">2024-11-12T12:22:00Z</dcterms:modified>
</cp:coreProperties>
</file>